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DE79" w14:textId="01138F3D" w:rsidR="007012D4" w:rsidRPr="007012D4" w:rsidRDefault="007012D4" w:rsidP="007012D4">
      <w:pPr>
        <w:rPr>
          <w:b/>
          <w:bCs/>
          <w:sz w:val="28"/>
          <w:szCs w:val="28"/>
        </w:rPr>
      </w:pPr>
      <w:r>
        <w:rPr>
          <w:b/>
          <w:bCs/>
          <w:sz w:val="28"/>
          <w:szCs w:val="28"/>
        </w:rPr>
        <w:t xml:space="preserve">Interview Questions </w:t>
      </w:r>
    </w:p>
    <w:p w14:paraId="2A0D8B73" w14:textId="4BF30C40" w:rsidR="007012D4" w:rsidRPr="007012D4" w:rsidRDefault="007012D4" w:rsidP="007012D4">
      <w:pPr>
        <w:rPr>
          <w:b/>
          <w:bCs/>
          <w:i/>
          <w:iCs/>
        </w:rPr>
      </w:pPr>
      <w:r w:rsidRPr="007012D4">
        <w:rPr>
          <w:b/>
          <w:bCs/>
          <w:i/>
          <w:iCs/>
        </w:rPr>
        <w:t>How did you find out about the funding? </w:t>
      </w:r>
    </w:p>
    <w:p w14:paraId="64AB772B" w14:textId="77777777" w:rsidR="007012D4" w:rsidRPr="007012D4" w:rsidRDefault="007012D4" w:rsidP="007012D4">
      <w:pPr>
        <w:rPr>
          <w:b/>
          <w:bCs/>
        </w:rPr>
      </w:pPr>
      <w:r w:rsidRPr="007012D4">
        <w:rPr>
          <w:b/>
          <w:bCs/>
        </w:rPr>
        <w:t xml:space="preserve">Archaeology Scotland stumbled upon this fantastic funding opportunity thanks to their project partner, ‘Finding You </w:t>
      </w:r>
      <w:proofErr w:type="gramStart"/>
      <w:r w:rsidRPr="007012D4">
        <w:rPr>
          <w:b/>
          <w:bCs/>
        </w:rPr>
        <w:t>With</w:t>
      </w:r>
      <w:proofErr w:type="gramEnd"/>
      <w:r w:rsidRPr="007012D4">
        <w:rPr>
          <w:b/>
          <w:bCs/>
        </w:rPr>
        <w:t xml:space="preserve"> Amy’. They eagerly applied and secured the funding to bring this project to life.</w:t>
      </w:r>
    </w:p>
    <w:p w14:paraId="210795E6" w14:textId="77777777" w:rsidR="007012D4" w:rsidRPr="007012D4" w:rsidRDefault="007012D4" w:rsidP="007012D4">
      <w:pPr>
        <w:rPr>
          <w:b/>
          <w:bCs/>
          <w:i/>
          <w:iCs/>
        </w:rPr>
      </w:pPr>
      <w:r w:rsidRPr="007012D4">
        <w:rPr>
          <w:b/>
          <w:bCs/>
          <w:i/>
          <w:iCs/>
        </w:rPr>
        <w:t>How did you advertise your course? </w:t>
      </w:r>
    </w:p>
    <w:p w14:paraId="3B0E53E6" w14:textId="77777777" w:rsidR="007012D4" w:rsidRPr="007012D4" w:rsidRDefault="007012D4" w:rsidP="007012D4">
      <w:pPr>
        <w:rPr>
          <w:b/>
          <w:bCs/>
        </w:rPr>
      </w:pPr>
      <w:r w:rsidRPr="007012D4">
        <w:rPr>
          <w:b/>
          <w:bCs/>
        </w:rPr>
        <w:t xml:space="preserve">To ensure the course reached those who would benefit most, it was promoted among various groups in Dundee. The Dundee International Women’s Centre and ‘Finding You </w:t>
      </w:r>
      <w:proofErr w:type="gramStart"/>
      <w:r w:rsidRPr="007012D4">
        <w:rPr>
          <w:b/>
          <w:bCs/>
        </w:rPr>
        <w:t>With</w:t>
      </w:r>
      <w:proofErr w:type="gramEnd"/>
      <w:r w:rsidRPr="007012D4">
        <w:rPr>
          <w:b/>
          <w:bCs/>
        </w:rPr>
        <w:t xml:space="preserve"> Amy’ played key roles in spreading the word.</w:t>
      </w:r>
    </w:p>
    <w:p w14:paraId="2FB57300" w14:textId="77777777" w:rsidR="007012D4" w:rsidRPr="007012D4" w:rsidRDefault="007012D4" w:rsidP="007012D4">
      <w:pPr>
        <w:rPr>
          <w:b/>
          <w:bCs/>
          <w:i/>
          <w:iCs/>
        </w:rPr>
      </w:pPr>
      <w:r w:rsidRPr="007012D4">
        <w:rPr>
          <w:b/>
          <w:bCs/>
          <w:i/>
          <w:iCs/>
        </w:rPr>
        <w:t>Who did you work in partnership with on the course? </w:t>
      </w:r>
    </w:p>
    <w:p w14:paraId="5F0995AC" w14:textId="77777777" w:rsidR="007012D4" w:rsidRPr="007012D4" w:rsidRDefault="007012D4" w:rsidP="007012D4">
      <w:pPr>
        <w:rPr>
          <w:b/>
          <w:bCs/>
        </w:rPr>
      </w:pPr>
      <w:r w:rsidRPr="007012D4">
        <w:rPr>
          <w:b/>
          <w:bCs/>
        </w:rPr>
        <w:t xml:space="preserve">Amina </w:t>
      </w:r>
      <w:proofErr w:type="spellStart"/>
      <w:r w:rsidRPr="007012D4">
        <w:rPr>
          <w:b/>
          <w:bCs/>
        </w:rPr>
        <w:t>Okhai</w:t>
      </w:r>
      <w:proofErr w:type="spellEnd"/>
      <w:r w:rsidRPr="007012D4">
        <w:rPr>
          <w:b/>
          <w:bCs/>
        </w:rPr>
        <w:t xml:space="preserve"> from ‘Finding You </w:t>
      </w:r>
      <w:proofErr w:type="gramStart"/>
      <w:r w:rsidRPr="007012D4">
        <w:rPr>
          <w:b/>
          <w:bCs/>
        </w:rPr>
        <w:t>With</w:t>
      </w:r>
      <w:proofErr w:type="gramEnd"/>
      <w:r w:rsidRPr="007012D4">
        <w:rPr>
          <w:b/>
          <w:bCs/>
        </w:rPr>
        <w:t xml:space="preserve"> Amy’ was instrumental in delivering the project. Her established relationships with the participants were invaluable, making the project a true collaborative effort.</w:t>
      </w:r>
    </w:p>
    <w:p w14:paraId="0DBFDD0D" w14:textId="77777777" w:rsidR="007012D4" w:rsidRPr="007012D4" w:rsidRDefault="007012D4" w:rsidP="007012D4">
      <w:pPr>
        <w:rPr>
          <w:b/>
          <w:bCs/>
          <w:i/>
          <w:iCs/>
        </w:rPr>
      </w:pPr>
      <w:r w:rsidRPr="007012D4">
        <w:rPr>
          <w:b/>
          <w:bCs/>
          <w:i/>
          <w:iCs/>
        </w:rPr>
        <w:t>What have been the successes of the project? </w:t>
      </w:r>
    </w:p>
    <w:p w14:paraId="148FEEFA" w14:textId="77777777" w:rsidR="007012D4" w:rsidRPr="007012D4" w:rsidRDefault="007012D4" w:rsidP="007012D4">
      <w:pPr>
        <w:rPr>
          <w:b/>
          <w:bCs/>
        </w:rPr>
      </w:pPr>
      <w:r w:rsidRPr="007012D4">
        <w:rPr>
          <w:b/>
          <w:bCs/>
        </w:rPr>
        <w:t>The project was a triumph in three main areas: Digital Skills, Language, and Archaeology. Integrating these components was a major achievement. The social interaction and engagement of the participants were also significant successes. Watching their confidence grow as they completed tasks, analysed data, and engaged in place-making was incredibly rewarding. The project also touched on employability skills, with participants consistently requesting more digital skills and archaeology content.</w:t>
      </w:r>
    </w:p>
    <w:p w14:paraId="70CFA996" w14:textId="77777777" w:rsidR="007012D4" w:rsidRPr="007012D4" w:rsidRDefault="007012D4" w:rsidP="007012D4">
      <w:pPr>
        <w:rPr>
          <w:b/>
          <w:bCs/>
          <w:i/>
          <w:iCs/>
        </w:rPr>
      </w:pPr>
      <w:r w:rsidRPr="007012D4">
        <w:rPr>
          <w:b/>
          <w:bCs/>
          <w:i/>
          <w:iCs/>
        </w:rPr>
        <w:t>What have you learned from the project? </w:t>
      </w:r>
    </w:p>
    <w:p w14:paraId="69A9C53E" w14:textId="77777777" w:rsidR="007012D4" w:rsidRPr="007012D4" w:rsidRDefault="007012D4" w:rsidP="007012D4">
      <w:pPr>
        <w:rPr>
          <w:b/>
          <w:bCs/>
        </w:rPr>
      </w:pPr>
      <w:r w:rsidRPr="007012D4">
        <w:rPr>
          <w:b/>
          <w:bCs/>
        </w:rPr>
        <w:t>The project demonstrated that innovative approaches can be successful. We now have a solid template for using archaeology to explore local history and improve language skills. Given more time, we could achieve even better results by investing more in the group, having longer days, and varying site types to gather more data. Participants particularly enjoyed the digital skills training, such as Power BI.</w:t>
      </w:r>
    </w:p>
    <w:p w14:paraId="3100CF24" w14:textId="77777777" w:rsidR="007012D4" w:rsidRPr="007012D4" w:rsidRDefault="007012D4" w:rsidP="007012D4">
      <w:pPr>
        <w:rPr>
          <w:b/>
          <w:bCs/>
          <w:i/>
          <w:iCs/>
        </w:rPr>
      </w:pPr>
      <w:r w:rsidRPr="007012D4">
        <w:rPr>
          <w:b/>
          <w:bCs/>
          <w:i/>
          <w:iCs/>
        </w:rPr>
        <w:t>If you were to do the project again, what would you change? </w:t>
      </w:r>
    </w:p>
    <w:p w14:paraId="071755F9" w14:textId="77777777" w:rsidR="007012D4" w:rsidRPr="007012D4" w:rsidRDefault="007012D4" w:rsidP="007012D4">
      <w:pPr>
        <w:rPr>
          <w:b/>
          <w:bCs/>
        </w:rPr>
      </w:pPr>
      <w:r w:rsidRPr="007012D4">
        <w:rPr>
          <w:b/>
          <w:bCs/>
        </w:rPr>
        <w:t>If we were to run the project again, we would allocate more time and be more flexible with the schedule to better meet the needs of the group. Integrating Power BI training at the beginning of the project would enhance learning. Additionally, using a variety of site types in Dundee would provide participants with a mix of urban and rural experiences for data collection.</w:t>
      </w:r>
    </w:p>
    <w:p w14:paraId="2549E649" w14:textId="77777777" w:rsidR="007012D4" w:rsidRPr="007012D4" w:rsidRDefault="007012D4" w:rsidP="007012D4">
      <w:pPr>
        <w:rPr>
          <w:b/>
          <w:bCs/>
          <w:i/>
          <w:iCs/>
        </w:rPr>
      </w:pPr>
      <w:r w:rsidRPr="007012D4">
        <w:rPr>
          <w:b/>
          <w:bCs/>
          <w:i/>
          <w:iCs/>
        </w:rPr>
        <w:t>What did you learn from the group that stands out? </w:t>
      </w:r>
    </w:p>
    <w:p w14:paraId="1F14342C" w14:textId="77777777" w:rsidR="007012D4" w:rsidRPr="007012D4" w:rsidRDefault="007012D4" w:rsidP="007012D4">
      <w:pPr>
        <w:rPr>
          <w:b/>
          <w:bCs/>
        </w:rPr>
      </w:pPr>
      <w:r w:rsidRPr="007012D4">
        <w:rPr>
          <w:b/>
          <w:bCs/>
        </w:rPr>
        <w:lastRenderedPageBreak/>
        <w:t xml:space="preserve">On the final day, during a field survey at </w:t>
      </w:r>
      <w:proofErr w:type="spellStart"/>
      <w:r w:rsidRPr="007012D4">
        <w:rPr>
          <w:b/>
          <w:bCs/>
        </w:rPr>
        <w:t>Balgay</w:t>
      </w:r>
      <w:proofErr w:type="spellEnd"/>
      <w:r w:rsidRPr="007012D4">
        <w:rPr>
          <w:b/>
          <w:bCs/>
        </w:rPr>
        <w:t xml:space="preserve"> Park, participants were divided into two groups. One group explored the graveyard, while the other surveyed the Old Gate and North Gate. During this survey, two participants discovered an Ordnance Survey Marker and noted its resemblance to a Chinese symbol for ‘NO’. This unexpected find added an extra layer of excitement to the project.</w:t>
      </w:r>
    </w:p>
    <w:p w14:paraId="30916AF8" w14:textId="77777777" w:rsidR="00F469C5" w:rsidRDefault="00F469C5"/>
    <w:sectPr w:rsidR="00F46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D4"/>
    <w:rsid w:val="007012D4"/>
    <w:rsid w:val="008024EC"/>
    <w:rsid w:val="00BE711C"/>
    <w:rsid w:val="00D41825"/>
    <w:rsid w:val="00F4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E63B"/>
  <w15:chartTrackingRefBased/>
  <w15:docId w15:val="{85EAFE41-FCD5-4504-875C-7FA20E68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2D4"/>
    <w:rPr>
      <w:rFonts w:eastAsiaTheme="majorEastAsia" w:cstheme="majorBidi"/>
      <w:color w:val="272727" w:themeColor="text1" w:themeTint="D8"/>
    </w:rPr>
  </w:style>
  <w:style w:type="paragraph" w:styleId="Title">
    <w:name w:val="Title"/>
    <w:basedOn w:val="Normal"/>
    <w:next w:val="Normal"/>
    <w:link w:val="TitleChar"/>
    <w:uiPriority w:val="10"/>
    <w:qFormat/>
    <w:rsid w:val="00701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2D4"/>
    <w:pPr>
      <w:spacing w:before="160"/>
      <w:jc w:val="center"/>
    </w:pPr>
    <w:rPr>
      <w:i/>
      <w:iCs/>
      <w:color w:val="404040" w:themeColor="text1" w:themeTint="BF"/>
    </w:rPr>
  </w:style>
  <w:style w:type="character" w:customStyle="1" w:styleId="QuoteChar">
    <w:name w:val="Quote Char"/>
    <w:basedOn w:val="DefaultParagraphFont"/>
    <w:link w:val="Quote"/>
    <w:uiPriority w:val="29"/>
    <w:rsid w:val="007012D4"/>
    <w:rPr>
      <w:i/>
      <w:iCs/>
      <w:color w:val="404040" w:themeColor="text1" w:themeTint="BF"/>
    </w:rPr>
  </w:style>
  <w:style w:type="paragraph" w:styleId="ListParagraph">
    <w:name w:val="List Paragraph"/>
    <w:basedOn w:val="Normal"/>
    <w:uiPriority w:val="34"/>
    <w:qFormat/>
    <w:rsid w:val="007012D4"/>
    <w:pPr>
      <w:ind w:left="720"/>
      <w:contextualSpacing/>
    </w:pPr>
  </w:style>
  <w:style w:type="character" w:styleId="IntenseEmphasis">
    <w:name w:val="Intense Emphasis"/>
    <w:basedOn w:val="DefaultParagraphFont"/>
    <w:uiPriority w:val="21"/>
    <w:qFormat/>
    <w:rsid w:val="007012D4"/>
    <w:rPr>
      <w:i/>
      <w:iCs/>
      <w:color w:val="0F4761" w:themeColor="accent1" w:themeShade="BF"/>
    </w:rPr>
  </w:style>
  <w:style w:type="paragraph" w:styleId="IntenseQuote">
    <w:name w:val="Intense Quote"/>
    <w:basedOn w:val="Normal"/>
    <w:next w:val="Normal"/>
    <w:link w:val="IntenseQuoteChar"/>
    <w:uiPriority w:val="30"/>
    <w:qFormat/>
    <w:rsid w:val="00701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2D4"/>
    <w:rPr>
      <w:i/>
      <w:iCs/>
      <w:color w:val="0F4761" w:themeColor="accent1" w:themeShade="BF"/>
    </w:rPr>
  </w:style>
  <w:style w:type="character" w:styleId="IntenseReference">
    <w:name w:val="Intense Reference"/>
    <w:basedOn w:val="DefaultParagraphFont"/>
    <w:uiPriority w:val="32"/>
    <w:qFormat/>
    <w:rsid w:val="007012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5474">
      <w:bodyDiv w:val="1"/>
      <w:marLeft w:val="0"/>
      <w:marRight w:val="0"/>
      <w:marTop w:val="0"/>
      <w:marBottom w:val="0"/>
      <w:divBdr>
        <w:top w:val="none" w:sz="0" w:space="0" w:color="auto"/>
        <w:left w:val="none" w:sz="0" w:space="0" w:color="auto"/>
        <w:bottom w:val="none" w:sz="0" w:space="0" w:color="auto"/>
        <w:right w:val="none" w:sz="0" w:space="0" w:color="auto"/>
      </w:divBdr>
    </w:div>
    <w:div w:id="8719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Crosbie</dc:creator>
  <cp:keywords/>
  <dc:description/>
  <cp:lastModifiedBy>Mike Crosbie</cp:lastModifiedBy>
  <cp:revision>1</cp:revision>
  <dcterms:created xsi:type="dcterms:W3CDTF">2025-03-07T18:47:00Z</dcterms:created>
  <dcterms:modified xsi:type="dcterms:W3CDTF">2025-03-07T18:51:00Z</dcterms:modified>
</cp:coreProperties>
</file>